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64" w:rsidRPr="0087091F" w:rsidRDefault="00696464" w:rsidP="00696464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t>Для педагогов-психологов</w:t>
      </w:r>
    </w:p>
    <w:p w:rsidR="00696464" w:rsidRPr="0087091F" w:rsidRDefault="00696464" w:rsidP="00696464">
      <w:pPr>
        <w:ind w:firstLine="720"/>
        <w:jc w:val="right"/>
        <w:rPr>
          <w:b/>
          <w:color w:val="000000"/>
          <w:sz w:val="22"/>
          <w:szCs w:val="22"/>
        </w:rPr>
      </w:pP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696464" w:rsidRPr="0087091F" w:rsidRDefault="00696464" w:rsidP="00696464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название образовательного учреждения)</w:t>
      </w:r>
    </w:p>
    <w:p w:rsidR="00696464" w:rsidRPr="0087091F" w:rsidRDefault="00696464" w:rsidP="00696464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  <w:t>(</w:t>
      </w:r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696464" w:rsidRPr="0087091F" w:rsidRDefault="00696464" w:rsidP="00696464">
      <w:pPr>
        <w:autoSpaceDE w:val="0"/>
        <w:autoSpaceDN w:val="0"/>
        <w:adjustRightInd w:val="0"/>
        <w:jc w:val="both"/>
      </w:pPr>
    </w:p>
    <w:p w:rsidR="00696464" w:rsidRPr="0087091F" w:rsidRDefault="00696464" w:rsidP="00696464">
      <w:pPr>
        <w:autoSpaceDE w:val="0"/>
        <w:autoSpaceDN w:val="0"/>
        <w:adjustRightInd w:val="0"/>
        <w:jc w:val="both"/>
      </w:pPr>
      <w:r w:rsidRPr="0087091F">
        <w:t>Тема (направление)  профессиональной деятельности  педагога-психолога в межаттестационный период (или проблема/тема профессионального  проекта):</w:t>
      </w:r>
    </w:p>
    <w:p w:rsidR="00696464" w:rsidRPr="0087091F" w:rsidRDefault="00696464" w:rsidP="00696464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64" w:rsidRPr="0087091F" w:rsidRDefault="00696464" w:rsidP="00696464">
      <w:pPr>
        <w:autoSpaceDE w:val="0"/>
        <w:autoSpaceDN w:val="0"/>
        <w:adjustRightInd w:val="0"/>
      </w:pPr>
      <w:r w:rsidRPr="0087091F">
        <w:t>Цель   профессиональной деятельности (или  профессионального  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96464" w:rsidRPr="0087091F" w:rsidRDefault="00696464" w:rsidP="00696464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696464" w:rsidRPr="0087091F" w:rsidRDefault="00696464" w:rsidP="00696464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  <w:r w:rsidRPr="0087091F">
        <w:rPr>
          <w:b/>
          <w:spacing w:val="-2"/>
        </w:rPr>
        <w:t xml:space="preserve"> </w:t>
      </w:r>
    </w:p>
    <w:p w:rsidR="00696464" w:rsidRPr="0087091F" w:rsidRDefault="00696464" w:rsidP="00696464">
      <w:pPr>
        <w:numPr>
          <w:ilvl w:val="0"/>
          <w:numId w:val="3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</w:t>
      </w:r>
      <w:r w:rsidRPr="0087091F">
        <w:rPr>
          <w:rFonts w:eastAsia="MS Mincho"/>
          <w:b/>
          <w:spacing w:val="-2"/>
          <w:sz w:val="28"/>
          <w:szCs w:val="28"/>
          <w:lang w:eastAsia="en-US"/>
        </w:rPr>
        <w:t xml:space="preserve"> </w:t>
      </w:r>
      <w:r w:rsidRPr="0087091F">
        <w:rPr>
          <w:rFonts w:eastAsia="MS Mincho"/>
          <w:b/>
          <w:spacing w:val="-2"/>
          <w:lang w:eastAsia="en-US"/>
        </w:rPr>
        <w:t>психолого-педагогического обеспечения образовательного процесса</w:t>
      </w:r>
    </w:p>
    <w:p w:rsidR="00696464" w:rsidRPr="0087091F" w:rsidRDefault="00696464" w:rsidP="00696464">
      <w:pPr>
        <w:numPr>
          <w:ilvl w:val="1"/>
          <w:numId w:val="3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696464" w:rsidRPr="0087091F" w:rsidRDefault="00696464" w:rsidP="00696464">
      <w:pPr>
        <w:ind w:left="720"/>
        <w:contextualSpacing/>
        <w:rPr>
          <w:rFonts w:eastAsia="MS Mincho"/>
          <w:lang w:eastAsia="en-US"/>
        </w:rPr>
      </w:pPr>
    </w:p>
    <w:p w:rsidR="00696464" w:rsidRPr="009F3CE0" w:rsidRDefault="00696464" w:rsidP="00696464">
      <w:pPr>
        <w:jc w:val="both"/>
        <w:rPr>
          <w:rFonts w:eastAsia="MS Mincho"/>
          <w:color w:val="8496B0" w:themeColor="text2" w:themeTint="99"/>
          <w:lang w:eastAsia="en-US"/>
        </w:rPr>
      </w:pPr>
      <w:r w:rsidRPr="009F3CE0">
        <w:rPr>
          <w:rFonts w:eastAsia="MS Mincho"/>
          <w:color w:val="8496B0" w:themeColor="text2" w:themeTint="99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696464" w:rsidRPr="0087091F" w:rsidRDefault="00696464" w:rsidP="00696464">
      <w:pPr>
        <w:jc w:val="both"/>
        <w:rPr>
          <w:rFonts w:eastAsia="MS Mincho"/>
          <w:lang w:eastAsia="en-US"/>
        </w:rPr>
      </w:pPr>
    </w:p>
    <w:p w:rsidR="00696464" w:rsidRPr="0087091F" w:rsidRDefault="00696464" w:rsidP="00696464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lastRenderedPageBreak/>
        <w:t xml:space="preserve"> Ресурсное обеспечение профессиональной деятельности (или реализации профессионального  проекта) в межаттестационный период:</w:t>
      </w:r>
    </w:p>
    <w:p w:rsidR="00696464" w:rsidRPr="009F3CE0" w:rsidRDefault="00696464" w:rsidP="00696464">
      <w:pPr>
        <w:jc w:val="both"/>
        <w:rPr>
          <w:rFonts w:eastAsia="MS Mincho"/>
          <w:color w:val="8496B0" w:themeColor="text2" w:themeTint="99"/>
          <w:lang w:eastAsia="en-US"/>
        </w:rPr>
      </w:pPr>
      <w:r w:rsidRPr="009F3CE0">
        <w:rPr>
          <w:rFonts w:eastAsia="MS Mincho"/>
          <w:color w:val="8496B0" w:themeColor="text2" w:themeTint="99"/>
          <w:lang w:eastAsia="en-US"/>
        </w:rPr>
        <w:t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профессональной деятельности.)</w:t>
      </w:r>
    </w:p>
    <w:p w:rsidR="00696464" w:rsidRPr="0087091F" w:rsidRDefault="00696464" w:rsidP="00696464">
      <w:pPr>
        <w:numPr>
          <w:ilvl w:val="1"/>
          <w:numId w:val="3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696464" w:rsidRPr="009F3CE0" w:rsidRDefault="00696464" w:rsidP="00696464">
      <w:pPr>
        <w:jc w:val="both"/>
        <w:rPr>
          <w:rFonts w:eastAsia="MS Mincho"/>
          <w:color w:val="8496B0" w:themeColor="text2" w:themeTint="99"/>
          <w:lang w:eastAsia="en-US"/>
        </w:rPr>
      </w:pPr>
      <w:r w:rsidRPr="009F3CE0">
        <w:rPr>
          <w:rFonts w:eastAsia="MS Mincho"/>
          <w:color w:val="8496B0" w:themeColor="text2" w:themeTint="99"/>
          <w:spacing w:val="-2"/>
          <w:lang w:eastAsia="en-US"/>
        </w:rPr>
        <w:t xml:space="preserve">(Представить </w:t>
      </w:r>
      <w:r w:rsidRPr="009F3CE0">
        <w:rPr>
          <w:rFonts w:eastAsia="MS Mincho"/>
          <w:color w:val="8496B0" w:themeColor="text2" w:themeTint="99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696464" w:rsidRPr="0087091F" w:rsidRDefault="00696464" w:rsidP="0069646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696464" w:rsidRPr="009F3CE0" w:rsidRDefault="00696464" w:rsidP="00696464">
      <w:pPr>
        <w:jc w:val="both"/>
        <w:rPr>
          <w:rFonts w:eastAsia="MS Mincho"/>
          <w:color w:val="8496B0" w:themeColor="text2" w:themeTint="99"/>
          <w:lang w:eastAsia="en-US"/>
        </w:rPr>
      </w:pPr>
      <w:r w:rsidRPr="009F3CE0">
        <w:rPr>
          <w:rFonts w:eastAsia="MS Mincho"/>
          <w:color w:val="8496B0" w:themeColor="text2" w:themeTint="99"/>
          <w:lang w:eastAsia="en-US"/>
        </w:rPr>
        <w:t>(Указать методические разработки, подтверждающие деятельность аттестуемого по с</w:t>
      </w:r>
      <w:r w:rsidRPr="009F3CE0">
        <w:rPr>
          <w:rFonts w:eastAsia="MS Mincho"/>
          <w:color w:val="8496B0" w:themeColor="text2" w:themeTint="99"/>
          <w:spacing w:val="-2"/>
          <w:lang w:eastAsia="en-US"/>
        </w:rPr>
        <w:t>овершенствовани</w:t>
      </w:r>
      <w:r w:rsidRPr="009F3CE0">
        <w:rPr>
          <w:rFonts w:eastAsia="MS Mincho"/>
          <w:color w:val="8496B0" w:themeColor="text2" w:themeTint="99"/>
          <w:lang w:eastAsia="en-US"/>
        </w:rPr>
        <w:t>ю психолого-педагогических работы с обучающимися</w:t>
      </w:r>
      <w:r w:rsidRPr="009F3CE0">
        <w:rPr>
          <w:rFonts w:eastAsia="MS Mincho"/>
          <w:color w:val="8496B0" w:themeColor="text2" w:themeTint="99"/>
          <w:spacing w:val="-2"/>
          <w:lang w:eastAsia="en-US"/>
        </w:rPr>
        <w:t xml:space="preserve">, </w:t>
      </w:r>
      <w:r w:rsidRPr="009F3CE0">
        <w:rPr>
          <w:rFonts w:eastAsia="MS Mincho"/>
          <w:color w:val="8496B0" w:themeColor="text2" w:themeTint="99"/>
          <w:lang w:eastAsia="en-US"/>
        </w:rPr>
        <w:t>включая ссылки на публикации.)</w:t>
      </w:r>
    </w:p>
    <w:p w:rsidR="00696464" w:rsidRPr="0087091F" w:rsidRDefault="00696464" w:rsidP="00696464">
      <w:pPr>
        <w:ind w:left="786"/>
        <w:contextualSpacing/>
        <w:rPr>
          <w:rFonts w:eastAsia="MS Mincho"/>
          <w:spacing w:val="-2"/>
          <w:lang w:eastAsia="en-US"/>
        </w:rPr>
      </w:pPr>
    </w:p>
    <w:p w:rsidR="00696464" w:rsidRPr="0087091F" w:rsidRDefault="00696464" w:rsidP="00696464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психолого-педагогических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696464" w:rsidRPr="009F3CE0" w:rsidRDefault="00696464" w:rsidP="00696464">
      <w:pPr>
        <w:jc w:val="both"/>
        <w:rPr>
          <w:rFonts w:eastAsia="MS Mincho"/>
          <w:color w:val="8496B0" w:themeColor="text2" w:themeTint="99"/>
          <w:lang w:eastAsia="en-US"/>
        </w:rPr>
      </w:pPr>
      <w:r w:rsidRPr="009F3CE0">
        <w:rPr>
          <w:rFonts w:eastAsia="MS Mincho"/>
          <w:color w:val="8496B0" w:themeColor="text2" w:themeTint="99"/>
          <w:lang w:eastAsia="en-US"/>
        </w:rPr>
        <w:t>(Указать методические разработки, подтверждающие использование психолого-педагогических технологий</w:t>
      </w:r>
      <w:r w:rsidRPr="009F3CE0">
        <w:rPr>
          <w:rFonts w:eastAsia="MS Mincho"/>
          <w:color w:val="8496B0" w:themeColor="text2" w:themeTint="99"/>
          <w:spacing w:val="-2"/>
          <w:lang w:eastAsia="en-US"/>
        </w:rPr>
        <w:t xml:space="preserve">, </w:t>
      </w:r>
      <w:r w:rsidRPr="009F3CE0">
        <w:rPr>
          <w:rFonts w:eastAsia="MS Mincho"/>
          <w:color w:val="8496B0" w:themeColor="text2" w:themeTint="99"/>
          <w:lang w:eastAsia="en-US"/>
        </w:rPr>
        <w:t>включая ссылки на публикации).</w:t>
      </w:r>
    </w:p>
    <w:p w:rsidR="00696464" w:rsidRPr="0087091F" w:rsidRDefault="00696464" w:rsidP="00696464">
      <w:pPr>
        <w:ind w:right="-82"/>
        <w:jc w:val="both"/>
        <w:rPr>
          <w:color w:val="000000"/>
        </w:rPr>
      </w:pPr>
    </w:p>
    <w:p w:rsidR="00696464" w:rsidRPr="0087091F" w:rsidRDefault="00696464" w:rsidP="00696464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696464" w:rsidRPr="0087091F" w:rsidRDefault="00696464" w:rsidP="00696464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67"/>
        <w:gridCol w:w="2826"/>
      </w:tblGrid>
      <w:tr w:rsidR="00696464" w:rsidRPr="0087091F" w:rsidTr="006D659A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64" w:rsidRPr="0087091F" w:rsidRDefault="00696464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64" w:rsidRPr="0087091F" w:rsidRDefault="00696464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64" w:rsidRPr="0087091F" w:rsidRDefault="00696464" w:rsidP="006D659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696464" w:rsidRPr="0087091F" w:rsidTr="006D659A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64" w:rsidRPr="0087091F" w:rsidRDefault="00696464" w:rsidP="0069646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Результаты психолого-педагогической деятельности</w:t>
            </w:r>
          </w:p>
          <w:p w:rsidR="00696464" w:rsidRPr="0087091F" w:rsidRDefault="00696464" w:rsidP="006D659A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Стабильные положительные результаты развития обучающихся по итогам диагностик,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696464" w:rsidRPr="0087091F" w:rsidRDefault="00696464" w:rsidP="006D659A">
            <w:pPr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lastRenderedPageBreak/>
              <w:t xml:space="preserve"> Достижение обучающимися положительной динамики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 итогам диагностик,  проводимых аттестуемым и организацией, в том числе по  развитию социальных компетентностей обучающихся.</w:t>
            </w:r>
          </w:p>
          <w:p w:rsidR="00696464" w:rsidRPr="0087091F" w:rsidRDefault="00696464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Позитивная динамика качества психологической деятельности  (в т.ч.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  <w:p w:rsidR="00696464" w:rsidRPr="0087091F" w:rsidRDefault="00696464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психолого-педагогических конференциях,  олимпиадах, конкурсах, фестивалях и других видах деятельности.</w:t>
            </w:r>
          </w:p>
          <w:p w:rsidR="00696464" w:rsidRPr="0087091F" w:rsidRDefault="00696464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психолого-педагогических конференциях, конкурсах, фестивалях, олимпиадах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  <w:p w:rsidR="00696464" w:rsidRPr="0087091F" w:rsidRDefault="00696464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64" w:rsidRPr="0087091F" w:rsidRDefault="00696464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64" w:rsidRPr="0087091F" w:rsidRDefault="00696464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психолого-педагогической деятельности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696464" w:rsidRPr="0087091F" w:rsidRDefault="00696464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психологических диагностик мониторингов:</w:t>
            </w:r>
          </w:p>
          <w:p w:rsidR="00696464" w:rsidRPr="0087091F" w:rsidRDefault="00696464" w:rsidP="006D659A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выписки  (или их копии) из справок по результатам мониторинга (в том числе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создание и обеспечение психолого-педагогических условий реализации основной образовательной программы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);</w:t>
            </w:r>
          </w:p>
          <w:p w:rsidR="00696464" w:rsidRPr="0087091F" w:rsidRDefault="00696464" w:rsidP="006D659A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результаты психолого-педагогической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  <w:p w:rsidR="00696464" w:rsidRPr="0087091F" w:rsidRDefault="00696464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конференций, олимпиад, конкурсов, фестивалей с указанием уровня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696464" w:rsidRPr="0087091F" w:rsidRDefault="00696464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696464" w:rsidRPr="0087091F" w:rsidTr="006D659A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64" w:rsidRPr="0087091F" w:rsidRDefault="00696464" w:rsidP="006D659A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696464" w:rsidRPr="0087091F" w:rsidRDefault="00696464" w:rsidP="00696464">
            <w:pPr>
              <w:numPr>
                <w:ilvl w:val="1"/>
                <w:numId w:val="1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соответствии с  направлениями психологической деятельности  в образовательной организации.</w:t>
            </w:r>
          </w:p>
          <w:p w:rsidR="00696464" w:rsidRPr="0087091F" w:rsidRDefault="00696464" w:rsidP="006D659A">
            <w:pPr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1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696464" w:rsidRPr="0087091F" w:rsidRDefault="00696464" w:rsidP="006D659A">
            <w:pPr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1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lastRenderedPageBreak/>
              <w:t>Транслирование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696464" w:rsidRPr="0087091F" w:rsidRDefault="00696464" w:rsidP="006D659A">
            <w:pPr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1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696464" w:rsidRPr="0087091F" w:rsidRDefault="00696464" w:rsidP="006D659A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696464" w:rsidRPr="0087091F" w:rsidRDefault="00696464" w:rsidP="00696464">
            <w:pPr>
              <w:numPr>
                <w:ilvl w:val="1"/>
                <w:numId w:val="1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64" w:rsidRPr="0087091F" w:rsidRDefault="00696464" w:rsidP="006D659A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64" w:rsidRPr="0087091F" w:rsidRDefault="00696464" w:rsidP="006D659A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696464" w:rsidRPr="0087091F" w:rsidRDefault="00696464" w:rsidP="00696464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:rsidR="00696464" w:rsidRPr="0087091F" w:rsidRDefault="00696464" w:rsidP="00696464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696464" w:rsidRPr="0087091F" w:rsidRDefault="00696464" w:rsidP="00696464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696464" w:rsidRPr="0087091F" w:rsidRDefault="00696464" w:rsidP="00696464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696464" w:rsidRPr="0087091F" w:rsidRDefault="00696464" w:rsidP="00696464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Отзыв работодателя об успешном выполнении функций наставника.</w:t>
            </w:r>
          </w:p>
        </w:tc>
      </w:tr>
    </w:tbl>
    <w:p w:rsidR="00696464" w:rsidRPr="0087091F" w:rsidRDefault="00696464" w:rsidP="006964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464" w:rsidRPr="0087091F" w:rsidRDefault="00696464" w:rsidP="00696464">
      <w:pPr>
        <w:spacing w:after="200" w:line="276" w:lineRule="auto"/>
        <w:rPr>
          <w:sz w:val="28"/>
          <w:szCs w:val="28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</w:p>
    <w:p w:rsidR="003044DA" w:rsidRDefault="003044DA">
      <w:bookmarkStart w:id="0" w:name="_GoBack"/>
      <w:bookmarkEnd w:id="0"/>
    </w:p>
    <w:sectPr w:rsidR="0030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9B" w:rsidRDefault="0023519B" w:rsidP="00696464">
      <w:r>
        <w:separator/>
      </w:r>
    </w:p>
  </w:endnote>
  <w:endnote w:type="continuationSeparator" w:id="0">
    <w:p w:rsidR="0023519B" w:rsidRDefault="0023519B" w:rsidP="0069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9B" w:rsidRDefault="0023519B" w:rsidP="00696464">
      <w:r>
        <w:separator/>
      </w:r>
    </w:p>
  </w:footnote>
  <w:footnote w:type="continuationSeparator" w:id="0">
    <w:p w:rsidR="0023519B" w:rsidRDefault="0023519B" w:rsidP="00696464">
      <w:r>
        <w:continuationSeparator/>
      </w:r>
    </w:p>
  </w:footnote>
  <w:footnote w:id="1">
    <w:p w:rsidR="00696464" w:rsidRDefault="00696464" w:rsidP="00696464">
      <w:pPr>
        <w:pStyle w:val="a3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696464" w:rsidRPr="00407D83" w:rsidRDefault="00696464" w:rsidP="00696464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4"/>
    <w:rsid w:val="0023519B"/>
    <w:rsid w:val="003044DA"/>
    <w:rsid w:val="006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1D64-30C1-45A9-B35F-3405B573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96464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6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96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2018-01-10T10:19:00Z</dcterms:created>
  <dcterms:modified xsi:type="dcterms:W3CDTF">2018-01-10T10:20:00Z</dcterms:modified>
</cp:coreProperties>
</file>