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18" w:rsidRPr="00962C86" w:rsidRDefault="00760F18" w:rsidP="00760F18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962C86">
        <w:rPr>
          <w:i/>
          <w:sz w:val="22"/>
          <w:szCs w:val="22"/>
        </w:rPr>
        <w:t>Для педагогов-психологов</w:t>
      </w:r>
    </w:p>
    <w:p w:rsidR="00760F18" w:rsidRPr="00962C86" w:rsidRDefault="00760F18" w:rsidP="00760F18">
      <w:pPr>
        <w:jc w:val="center"/>
        <w:rPr>
          <w:b/>
          <w:bCs/>
          <w:color w:val="000000"/>
        </w:rPr>
      </w:pPr>
    </w:p>
    <w:p w:rsidR="00760F18" w:rsidRPr="00962C86" w:rsidRDefault="00760F18" w:rsidP="00760F18">
      <w:pPr>
        <w:jc w:val="center"/>
        <w:rPr>
          <w:color w:val="000000"/>
        </w:rPr>
      </w:pPr>
      <w:r w:rsidRPr="00962C86">
        <w:rPr>
          <w:b/>
          <w:bCs/>
          <w:color w:val="000000"/>
        </w:rPr>
        <w:t>Экспертное заключение</w:t>
      </w:r>
    </w:p>
    <w:p w:rsidR="00760F18" w:rsidRPr="00962C86" w:rsidRDefault="00760F18" w:rsidP="00760F18">
      <w:pPr>
        <w:autoSpaceDE w:val="0"/>
        <w:autoSpaceDN w:val="0"/>
        <w:adjustRightInd w:val="0"/>
        <w:jc w:val="center"/>
      </w:pPr>
      <w:r w:rsidRPr="00962C86">
        <w:t>на соответствие уровня профессиональной деятельности</w:t>
      </w:r>
    </w:p>
    <w:p w:rsidR="00760F18" w:rsidRPr="00962C86" w:rsidRDefault="00760F18" w:rsidP="00760F18">
      <w:pPr>
        <w:autoSpaceDE w:val="0"/>
        <w:autoSpaceDN w:val="0"/>
        <w:adjustRightInd w:val="0"/>
      </w:pP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760F18" w:rsidRPr="00962C86" w:rsidRDefault="00760F18" w:rsidP="00760F18">
      <w:pPr>
        <w:autoSpaceDE w:val="0"/>
        <w:autoSpaceDN w:val="0"/>
        <w:adjustRightInd w:val="0"/>
        <w:jc w:val="center"/>
      </w:pPr>
      <w:r w:rsidRPr="00962C86">
        <w:rPr>
          <w:sz w:val="20"/>
        </w:rPr>
        <w:t>фамилия, имя, отчество аттестуемого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760F18" w:rsidRPr="00962C86" w:rsidRDefault="00760F18" w:rsidP="00760F18">
      <w:pPr>
        <w:autoSpaceDE w:val="0"/>
        <w:autoSpaceDN w:val="0"/>
        <w:adjustRightInd w:val="0"/>
        <w:jc w:val="center"/>
        <w:rPr>
          <w:sz w:val="20"/>
        </w:rPr>
      </w:pPr>
      <w:r w:rsidRPr="00962C86">
        <w:rPr>
          <w:sz w:val="20"/>
        </w:rPr>
        <w:t>место работы, занимаемая должность</w:t>
      </w:r>
    </w:p>
    <w:p w:rsidR="00760F18" w:rsidRPr="00962C86" w:rsidRDefault="00760F18" w:rsidP="00760F18">
      <w:pPr>
        <w:autoSpaceDE w:val="0"/>
        <w:autoSpaceDN w:val="0"/>
        <w:adjustRightInd w:val="0"/>
      </w:pP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требованиям заявленной _________________________ квалификационной категории</w:t>
      </w:r>
    </w:p>
    <w:p w:rsidR="00760F18" w:rsidRPr="00962C86" w:rsidRDefault="00760F18" w:rsidP="00760F18">
      <w:pPr>
        <w:autoSpaceDE w:val="0"/>
        <w:autoSpaceDN w:val="0"/>
        <w:adjustRightInd w:val="0"/>
        <w:jc w:val="center"/>
        <w:rPr>
          <w:sz w:val="20"/>
        </w:rPr>
      </w:pPr>
    </w:p>
    <w:p w:rsidR="00760F18" w:rsidRPr="00962C86" w:rsidRDefault="00760F18" w:rsidP="00760F18">
      <w:pPr>
        <w:autoSpaceDE w:val="0"/>
        <w:autoSpaceDN w:val="0"/>
        <w:adjustRightInd w:val="0"/>
      </w:pPr>
      <w:proofErr w:type="gramStart"/>
      <w:r w:rsidRPr="00962C86">
        <w:t>Экспертиза  результатов</w:t>
      </w:r>
      <w:proofErr w:type="gramEnd"/>
      <w:r w:rsidRPr="00962C86">
        <w:t xml:space="preserve"> профессиональной деятельности аттестуемого:</w:t>
      </w:r>
    </w:p>
    <w:p w:rsidR="00760F18" w:rsidRPr="00962C86" w:rsidRDefault="00760F18" w:rsidP="00760F18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6235"/>
        <w:gridCol w:w="881"/>
      </w:tblGrid>
      <w:tr w:rsidR="00760F18" w:rsidRPr="00962C86" w:rsidTr="006D659A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8" w:rsidRPr="00962C86" w:rsidRDefault="00760F18" w:rsidP="006D659A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8" w:rsidRPr="00962C86" w:rsidRDefault="00760F18" w:rsidP="006D659A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8" w:rsidRPr="00962C86" w:rsidRDefault="00760F18" w:rsidP="006D659A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760F18" w:rsidRPr="00962C86" w:rsidTr="006D659A">
        <w:trPr>
          <w:trHeight w:val="224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8" w:rsidRPr="00962C86" w:rsidRDefault="00760F18" w:rsidP="00760F1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0" w:firstLine="357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психолого-педагогического обеспечения образовательного процесса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8" w:rsidRPr="00962C86" w:rsidRDefault="00760F18" w:rsidP="00760F18">
            <w:pPr>
              <w:numPr>
                <w:ilvl w:val="1"/>
                <w:numId w:val="2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Обоснование </w:t>
            </w:r>
            <w:proofErr w:type="gramStart"/>
            <w:r w:rsidRPr="00962C86">
              <w:rPr>
                <w:rFonts w:eastAsia="MS Mincho"/>
                <w:sz w:val="22"/>
                <w:szCs w:val="22"/>
                <w:lang w:eastAsia="en-US"/>
              </w:rPr>
              <w:t>актуальности  темы</w:t>
            </w:r>
            <w:proofErr w:type="gramEnd"/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 (направления) профессиональной деятельности (или проблемы профессионального проекта).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2"/>
              </w:numPr>
              <w:spacing w:after="200" w:line="276" w:lineRule="auto"/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Ресурсное обеспечение профессиональной деятельности (или реализации </w:t>
            </w:r>
            <w:proofErr w:type="gramStart"/>
            <w:r w:rsidRPr="00962C86">
              <w:rPr>
                <w:rFonts w:eastAsia="MS Mincho"/>
                <w:sz w:val="22"/>
                <w:szCs w:val="22"/>
                <w:lang w:eastAsia="en-US"/>
              </w:rPr>
              <w:t>профессионального  проекта</w:t>
            </w:r>
            <w:proofErr w:type="gramEnd"/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) в </w:t>
            </w:r>
            <w:proofErr w:type="spellStart"/>
            <w:r w:rsidRPr="00962C86">
              <w:rPr>
                <w:rFonts w:eastAsia="MS Mincho"/>
                <w:sz w:val="22"/>
                <w:szCs w:val="22"/>
                <w:lang w:eastAsia="en-US"/>
              </w:rPr>
              <w:t>межаттестационный</w:t>
            </w:r>
            <w:proofErr w:type="spellEnd"/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 период.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2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У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частие аттестуемого в разработке программно-методического обеспечения психолого-педагогического сопровождения образовательного процесса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.</w:t>
            </w:r>
          </w:p>
          <w:p w:rsidR="00760F18" w:rsidRPr="00962C86" w:rsidRDefault="00760F18" w:rsidP="006D659A">
            <w:pPr>
              <w:contextualSpacing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2"/>
              </w:numPr>
              <w:spacing w:after="200" w:line="276" w:lineRule="auto"/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Совершенствование психолого-педагогических методов работы с обучающимися, в том числе с особыми образовательными потребностями, в соответствии с темой (направлением) профессиональной деятельности в </w:t>
            </w:r>
            <w:proofErr w:type="spellStart"/>
            <w:r w:rsidRPr="00962C86">
              <w:rPr>
                <w:rFonts w:eastAsia="MS Mincho"/>
                <w:sz w:val="22"/>
                <w:szCs w:val="22"/>
                <w:lang w:eastAsia="en-US"/>
              </w:rPr>
              <w:t>межаттестационный</w:t>
            </w:r>
            <w:proofErr w:type="spellEnd"/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 период (или проблемой профессионального проекта).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2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Продуктивное использование </w:t>
            </w:r>
            <w:proofErr w:type="gramStart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современных  </w:t>
            </w:r>
            <w:r w:rsidRPr="00962C86">
              <w:rPr>
                <w:rFonts w:eastAsia="MS Mincho"/>
                <w:i/>
                <w:spacing w:val="-2"/>
                <w:lang w:eastAsia="en-US"/>
              </w:rPr>
              <w:t>психолого</w:t>
            </w:r>
            <w:proofErr w:type="gramEnd"/>
            <w:r w:rsidRPr="00962C86">
              <w:rPr>
                <w:rFonts w:eastAsia="MS Mincho"/>
                <w:i/>
                <w:spacing w:val="-2"/>
                <w:lang w:eastAsia="en-US"/>
              </w:rPr>
              <w:t>-педагогических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технологий при достижении цели и реализации задач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профессиональной деятельности 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(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или профессионального проекта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) 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межаттестационный</w:t>
            </w:r>
            <w:proofErr w:type="spellEnd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период </w:t>
            </w:r>
            <w:r w:rsidRPr="00962C86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.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</w:tr>
      <w:tr w:rsidR="00760F18" w:rsidRPr="00962C86" w:rsidTr="006D659A">
        <w:trPr>
          <w:trHeight w:val="169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8" w:rsidRPr="00962C86" w:rsidRDefault="00760F18" w:rsidP="00760F1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0" w:firstLine="357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Результаты психолого</w:t>
            </w:r>
            <w:r w:rsidRPr="00962C86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-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педагогической деятельности 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8" w:rsidRPr="00962C86" w:rsidRDefault="00760F18" w:rsidP="00760F18">
            <w:pPr>
              <w:numPr>
                <w:ilvl w:val="1"/>
                <w:numId w:val="3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Стабильные положительные результаты развития обучающихся по итогам </w:t>
            </w:r>
            <w:proofErr w:type="gramStart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диагностик,  проводимых</w:t>
            </w:r>
            <w:proofErr w:type="gramEnd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аттестуемым и организацией, в том числе по  развитию социальных компетентностей, мотивации к познанию и развитию обучающихся.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3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Достижение обучающимися положительной динамики</w:t>
            </w:r>
            <w:r w:rsidRPr="00962C86">
              <w:rPr>
                <w:rFonts w:eastAsia="MS Mincho"/>
                <w:bCs/>
                <w:i/>
                <w:iCs/>
                <w:sz w:val="22"/>
                <w:szCs w:val="22"/>
                <w:lang w:eastAsia="en-US"/>
              </w:rPr>
              <w:t xml:space="preserve"> проектируемых психологических изменений</w:t>
            </w:r>
            <w:r w:rsidRPr="00962C86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 xml:space="preserve"> *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по итогам </w:t>
            </w:r>
            <w:proofErr w:type="gramStart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диагностик,  проводимых</w:t>
            </w:r>
            <w:proofErr w:type="gramEnd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аттестуемым и организацией, в том числе по  развитию социальных компетентностей обучающихся.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3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Позитивная динамика качества психологической </w:t>
            </w:r>
            <w:proofErr w:type="gramStart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деятельности  (</w:t>
            </w:r>
            <w:proofErr w:type="gramEnd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т.ч</w:t>
            </w:r>
            <w:proofErr w:type="spellEnd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. создание и обеспечение психолого-педагогических условий реализации основной образовательной программы) по итогам внешней экспертизы.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3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Участие обучающихся в психолого-педагогических </w:t>
            </w:r>
            <w:proofErr w:type="gramStart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конференциях,  олимпиадах</w:t>
            </w:r>
            <w:proofErr w:type="gramEnd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, конкурсах, фестивалях и других видах деятельности.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3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Достижения обучающихся в психолого-педагогических конференциях, конкурсах, фестивалях, </w:t>
            </w:r>
            <w:proofErr w:type="gramStart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олимпиадах.</w:t>
            </w:r>
            <w:r w:rsidRPr="00962C86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760F18" w:rsidRPr="00962C86" w:rsidTr="006D659A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8" w:rsidRPr="00962C86" w:rsidRDefault="00760F18" w:rsidP="00760F1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0" w:firstLine="357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Непрерывный профессиональный рост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8" w:rsidRPr="00962C86" w:rsidRDefault="00760F18" w:rsidP="00760F18">
            <w:pPr>
              <w:numPr>
                <w:ilvl w:val="1"/>
                <w:numId w:val="4"/>
              </w:numPr>
              <w:spacing w:after="200" w:line="276" w:lineRule="auto"/>
              <w:ind w:left="422" w:hanging="425"/>
              <w:jc w:val="both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962C86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в соответствии с направлениями психологической </w:t>
            </w:r>
            <w:proofErr w:type="gramStart"/>
            <w:r w:rsidRPr="00962C86">
              <w:rPr>
                <w:rFonts w:eastAsia="MS Mincho"/>
                <w:bCs/>
                <w:sz w:val="22"/>
                <w:szCs w:val="22"/>
                <w:lang w:eastAsia="en-US"/>
              </w:rPr>
              <w:t>деятельности  в</w:t>
            </w:r>
            <w:proofErr w:type="gramEnd"/>
            <w:r w:rsidRPr="00962C86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 образовательной организации.</w:t>
            </w:r>
          </w:p>
          <w:p w:rsidR="00760F18" w:rsidRPr="00962C86" w:rsidRDefault="00760F18" w:rsidP="006D659A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4"/>
              </w:numPr>
              <w:tabs>
                <w:tab w:val="left" w:pos="422"/>
              </w:tabs>
              <w:spacing w:after="200" w:line="276" w:lineRule="auto"/>
              <w:ind w:left="422" w:hanging="425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:rsidR="00760F18" w:rsidRPr="00962C86" w:rsidRDefault="00760F18" w:rsidP="006D659A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4"/>
              </w:numPr>
              <w:tabs>
                <w:tab w:val="left" w:pos="422"/>
              </w:tabs>
              <w:spacing w:after="200" w:line="276" w:lineRule="auto"/>
              <w:ind w:left="422" w:hanging="425"/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Транслирование опыта экспериментальной и инновационной </w:t>
            </w:r>
            <w:proofErr w:type="gramStart"/>
            <w:r w:rsidRPr="00962C86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деятельности.</w:t>
            </w:r>
            <w:r w:rsidRPr="00962C86">
              <w:rPr>
                <w:rFonts w:eastAsia="MS Mincho"/>
                <w:bCs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  <w:proofErr w:type="gramEnd"/>
          </w:p>
          <w:p w:rsidR="00760F18" w:rsidRPr="00962C86" w:rsidRDefault="00760F18" w:rsidP="006D659A">
            <w:pPr>
              <w:tabs>
                <w:tab w:val="left" w:pos="422"/>
              </w:tabs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4"/>
              </w:numPr>
              <w:tabs>
                <w:tab w:val="left" w:pos="422"/>
              </w:tabs>
              <w:spacing w:after="200" w:line="276" w:lineRule="auto"/>
              <w:ind w:left="-3"/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Участие в профессиональных </w:t>
            </w:r>
            <w:proofErr w:type="gramStart"/>
            <w:r w:rsidRPr="00962C86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конкурсах.</w:t>
            </w:r>
            <w:r w:rsidRPr="00962C86">
              <w:rPr>
                <w:rFonts w:eastAsia="MS Mincho"/>
                <w:bCs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  <w:proofErr w:type="gramEnd"/>
          </w:p>
          <w:p w:rsidR="00760F18" w:rsidRPr="00962C86" w:rsidRDefault="00760F18" w:rsidP="006D659A">
            <w:pPr>
              <w:tabs>
                <w:tab w:val="left" w:pos="422"/>
              </w:tabs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760F18">
            <w:pPr>
              <w:numPr>
                <w:ilvl w:val="1"/>
                <w:numId w:val="4"/>
              </w:numPr>
              <w:tabs>
                <w:tab w:val="left" w:pos="422"/>
              </w:tabs>
              <w:spacing w:after="200" w:line="276" w:lineRule="auto"/>
              <w:ind w:left="422" w:hanging="425"/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Общественное признание </w:t>
            </w:r>
            <w:proofErr w:type="gramStart"/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профессионализма</w:t>
            </w:r>
            <w:proofErr w:type="gramEnd"/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аттестуемого участниками образовательных отношений.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760F18" w:rsidRPr="00962C86" w:rsidRDefault="00760F18" w:rsidP="006D659A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760F18" w:rsidRPr="00962C86" w:rsidRDefault="00760F18" w:rsidP="006D659A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</w:tc>
      </w:tr>
      <w:tr w:rsidR="00760F18" w:rsidRPr="00962C86" w:rsidTr="006D659A">
        <w:tc>
          <w:tcPr>
            <w:tcW w:w="4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8" w:rsidRPr="00962C86" w:rsidRDefault="00760F18" w:rsidP="006D659A">
            <w:pPr>
              <w:jc w:val="center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z w:val="22"/>
                <w:szCs w:val="22"/>
                <w:lang w:eastAsia="en-US"/>
              </w:rPr>
              <w:t>Итоговая сумма баллов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8" w:rsidRPr="00962C86" w:rsidRDefault="00760F18" w:rsidP="006D659A">
            <w:pPr>
              <w:jc w:val="both"/>
              <w:rPr>
                <w:rFonts w:eastAsia="MS Mincho"/>
                <w:bCs/>
                <w:sz w:val="22"/>
                <w:szCs w:val="22"/>
                <w:lang w:eastAsia="en-US"/>
              </w:rPr>
            </w:pPr>
          </w:p>
        </w:tc>
      </w:tr>
    </w:tbl>
    <w:p w:rsidR="00760F18" w:rsidRPr="00962C86" w:rsidRDefault="00760F18" w:rsidP="00760F18">
      <w:pPr>
        <w:autoSpaceDE w:val="0"/>
        <w:autoSpaceDN w:val="0"/>
        <w:adjustRightInd w:val="0"/>
        <w:rPr>
          <w:color w:val="FF0000"/>
          <w:sz w:val="18"/>
        </w:rPr>
      </w:pPr>
    </w:p>
    <w:p w:rsidR="00760F18" w:rsidRPr="00962C86" w:rsidRDefault="00760F18" w:rsidP="00760F18">
      <w:pPr>
        <w:autoSpaceDE w:val="0"/>
        <w:autoSpaceDN w:val="0"/>
        <w:adjustRightInd w:val="0"/>
        <w:jc w:val="both"/>
        <w:rPr>
          <w:sz w:val="20"/>
        </w:rPr>
      </w:pPr>
      <w:r w:rsidRPr="00962C86">
        <w:rPr>
          <w:sz w:val="20"/>
        </w:rPr>
        <w:t xml:space="preserve">    </w:t>
      </w:r>
      <w:proofErr w:type="gramStart"/>
      <w:r w:rsidRPr="00962C86">
        <w:rPr>
          <w:sz w:val="20"/>
        </w:rPr>
        <w:t>Считать  уровень</w:t>
      </w:r>
      <w:proofErr w:type="gramEnd"/>
      <w:r w:rsidRPr="00962C86">
        <w:rPr>
          <w:sz w:val="20"/>
        </w:rPr>
        <w:t xml:space="preserve">  профессиональной  деятельности, ее результативность соответствующими  первой  квалификационной  категории,  если по результатам экспертизы   педагогический работник   набрал  18  -  29  баллов,  высшей  квалификационной категории - от 30 баллов и выше при наличии не менее 9-ти баллов по  обязательным для высшей категории показателям, которые в заключении выделены курсивом.</w:t>
      </w:r>
    </w:p>
    <w:p w:rsidR="00760F18" w:rsidRPr="00962C86" w:rsidRDefault="00760F18" w:rsidP="00760F18">
      <w:pPr>
        <w:autoSpaceDE w:val="0"/>
        <w:autoSpaceDN w:val="0"/>
        <w:adjustRightInd w:val="0"/>
        <w:rPr>
          <w:sz w:val="20"/>
        </w:rPr>
      </w:pP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 xml:space="preserve">    Вывод: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 xml:space="preserve"> 1.  </w:t>
      </w:r>
      <w:proofErr w:type="gramStart"/>
      <w:r w:rsidRPr="00962C86">
        <w:t>Считать  уровень</w:t>
      </w:r>
      <w:proofErr w:type="gramEnd"/>
      <w:r w:rsidRPr="00962C86">
        <w:t xml:space="preserve"> профессиональной деятельности, ее результативность,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lastRenderedPageBreak/>
        <w:t>представленные_______________________________________________________________, соответствующими заявленной _____________ квалификационной категории.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 xml:space="preserve">   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 xml:space="preserve"> 2.  </w:t>
      </w:r>
      <w:proofErr w:type="gramStart"/>
      <w:r w:rsidRPr="00962C86">
        <w:t>Считать  уровень</w:t>
      </w:r>
      <w:proofErr w:type="gramEnd"/>
      <w:r w:rsidRPr="00962C86">
        <w:t xml:space="preserve"> профессиональной деятельности, ее результативность,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 xml:space="preserve">представленные_______________________________________________________________, </w:t>
      </w:r>
    </w:p>
    <w:p w:rsidR="00760F18" w:rsidRPr="00962C86" w:rsidRDefault="00760F18" w:rsidP="00760F18">
      <w:pPr>
        <w:autoSpaceDE w:val="0"/>
        <w:autoSpaceDN w:val="0"/>
        <w:adjustRightInd w:val="0"/>
      </w:pPr>
      <w:proofErr w:type="gramStart"/>
      <w:r w:rsidRPr="00962C86">
        <w:t>не  соответствующими</w:t>
      </w:r>
      <w:proofErr w:type="gramEnd"/>
      <w:r w:rsidRPr="00962C86">
        <w:t xml:space="preserve">  заявленной  _____________  квалификационной категории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(указать, что именно не позволяет вынести положительное заключение)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760F18" w:rsidRPr="00962C86" w:rsidRDefault="00760F18" w:rsidP="00760F18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760F18" w:rsidRPr="00962C86" w:rsidRDefault="00760F18" w:rsidP="00760F18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287"/>
        <w:gridCol w:w="1508"/>
      </w:tblGrid>
      <w:tr w:rsidR="00760F18" w:rsidRPr="00962C86" w:rsidTr="006D659A">
        <w:trPr>
          <w:trHeight w:val="400"/>
        </w:trPr>
        <w:tc>
          <w:tcPr>
            <w:tcW w:w="226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Экспертная группа   </w:t>
            </w:r>
          </w:p>
        </w:tc>
        <w:tc>
          <w:tcPr>
            <w:tcW w:w="1985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  Ф.И.О.        </w:t>
            </w:r>
          </w:p>
        </w:tc>
        <w:tc>
          <w:tcPr>
            <w:tcW w:w="3287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 Ученая степень, звание, должность   </w:t>
            </w:r>
          </w:p>
        </w:tc>
        <w:tc>
          <w:tcPr>
            <w:tcW w:w="150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Подпись  </w:t>
            </w:r>
          </w:p>
        </w:tc>
      </w:tr>
      <w:tr w:rsidR="00760F18" w:rsidRPr="00962C86" w:rsidTr="006D659A">
        <w:trPr>
          <w:trHeight w:val="545"/>
        </w:trPr>
        <w:tc>
          <w:tcPr>
            <w:tcW w:w="226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Председатель экспертной группы                </w:t>
            </w:r>
          </w:p>
        </w:tc>
        <w:tc>
          <w:tcPr>
            <w:tcW w:w="1985" w:type="dxa"/>
          </w:tcPr>
          <w:p w:rsidR="00760F18" w:rsidRPr="00962C86" w:rsidRDefault="00760F18" w:rsidP="006D659A">
            <w:pPr>
              <w:rPr>
                <w:rFonts w:eastAsia="MS Mincho"/>
                <w:i/>
                <w:sz w:val="22"/>
                <w:szCs w:val="20"/>
                <w:lang w:eastAsia="en-US"/>
              </w:rPr>
            </w:pPr>
          </w:p>
        </w:tc>
        <w:tc>
          <w:tcPr>
            <w:tcW w:w="3287" w:type="dxa"/>
          </w:tcPr>
          <w:p w:rsidR="00760F18" w:rsidRPr="00962C86" w:rsidRDefault="00760F18" w:rsidP="006D659A">
            <w:pPr>
              <w:jc w:val="both"/>
              <w:rPr>
                <w:rFonts w:eastAsia="MS Mincho"/>
                <w:sz w:val="22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0F18" w:rsidRPr="00962C86" w:rsidTr="006D659A">
        <w:tc>
          <w:tcPr>
            <w:tcW w:w="226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5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i/>
                <w:sz w:val="22"/>
                <w:szCs w:val="20"/>
                <w:lang w:eastAsia="en-US"/>
              </w:rPr>
            </w:pPr>
          </w:p>
        </w:tc>
        <w:tc>
          <w:tcPr>
            <w:tcW w:w="3287" w:type="dxa"/>
          </w:tcPr>
          <w:p w:rsidR="00760F18" w:rsidRPr="00962C86" w:rsidRDefault="00760F18" w:rsidP="006D659A">
            <w:pPr>
              <w:shd w:val="clear" w:color="auto" w:fill="FFFFFF"/>
              <w:rPr>
                <w:rFonts w:eastAsia="MS Mincho"/>
                <w:sz w:val="22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0F18" w:rsidRPr="00962C86" w:rsidTr="006D659A">
        <w:tc>
          <w:tcPr>
            <w:tcW w:w="226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Эксперт </w:t>
            </w:r>
          </w:p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1985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i/>
                <w:sz w:val="22"/>
                <w:szCs w:val="20"/>
                <w:lang w:eastAsia="en-US"/>
              </w:rPr>
            </w:pPr>
          </w:p>
        </w:tc>
        <w:tc>
          <w:tcPr>
            <w:tcW w:w="3287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</w:tcPr>
          <w:p w:rsidR="00760F18" w:rsidRPr="00962C86" w:rsidRDefault="00760F18" w:rsidP="006D65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60F18" w:rsidRPr="00962C86" w:rsidRDefault="00760F18" w:rsidP="00760F18">
      <w:pPr>
        <w:autoSpaceDE w:val="0"/>
        <w:autoSpaceDN w:val="0"/>
        <w:adjustRightInd w:val="0"/>
        <w:jc w:val="both"/>
      </w:pPr>
    </w:p>
    <w:p w:rsidR="00760F18" w:rsidRPr="00962C86" w:rsidRDefault="00760F18" w:rsidP="00760F18">
      <w:pPr>
        <w:autoSpaceDE w:val="0"/>
        <w:autoSpaceDN w:val="0"/>
        <w:adjustRightInd w:val="0"/>
        <w:jc w:val="both"/>
      </w:pPr>
      <w:r w:rsidRPr="00962C86">
        <w:t>Дата ______________</w:t>
      </w:r>
      <w:r w:rsidRPr="00962C86">
        <w:br w:type="page"/>
      </w:r>
    </w:p>
    <w:p w:rsidR="003044DA" w:rsidRDefault="003044DA">
      <w:bookmarkStart w:id="0" w:name="_GoBack"/>
      <w:bookmarkEnd w:id="0"/>
    </w:p>
    <w:sectPr w:rsidR="0030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02" w:rsidRDefault="00FC7802" w:rsidP="00760F18">
      <w:r>
        <w:separator/>
      </w:r>
    </w:p>
  </w:endnote>
  <w:endnote w:type="continuationSeparator" w:id="0">
    <w:p w:rsidR="00FC7802" w:rsidRDefault="00FC7802" w:rsidP="0076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02" w:rsidRDefault="00FC7802" w:rsidP="00760F18">
      <w:r>
        <w:separator/>
      </w:r>
    </w:p>
  </w:footnote>
  <w:footnote w:type="continuationSeparator" w:id="0">
    <w:p w:rsidR="00FC7802" w:rsidRDefault="00FC7802" w:rsidP="00760F18">
      <w:r>
        <w:continuationSeparator/>
      </w:r>
    </w:p>
  </w:footnote>
  <w:footnote w:id="1">
    <w:p w:rsidR="00760F18" w:rsidRDefault="00760F18" w:rsidP="00760F18">
      <w:pPr>
        <w:pStyle w:val="a3"/>
        <w:ind w:firstLine="0"/>
      </w:pPr>
      <w:r w:rsidRPr="000C39D9">
        <w:rPr>
          <w:rStyle w:val="a5"/>
        </w:rPr>
        <w:sym w:font="Symbol" w:char="F02A"/>
      </w:r>
      <w:r>
        <w:t xml:space="preserve"> 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B3D58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6AC03B4"/>
    <w:multiLevelType w:val="multilevel"/>
    <w:tmpl w:val="EC20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DC2505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6C2A6A"/>
    <w:multiLevelType w:val="multilevel"/>
    <w:tmpl w:val="142C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8"/>
    <w:rsid w:val="003044DA"/>
    <w:rsid w:val="00760F18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A5DEE-0DE9-48EA-8F7C-0995F88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60F18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0F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60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2018-01-10T10:16:00Z</dcterms:created>
  <dcterms:modified xsi:type="dcterms:W3CDTF">2018-01-10T10:17:00Z</dcterms:modified>
</cp:coreProperties>
</file>